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175" w:rsidRPr="00AD1175" w:rsidRDefault="00AD1175" w:rsidP="00AD1175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AD1175">
        <w:rPr>
          <w:rFonts w:ascii="Arial" w:eastAsia="Times New Roman" w:hAnsi="Arial" w:cs="Arial"/>
          <w:sz w:val="20"/>
          <w:szCs w:val="20"/>
        </w:rPr>
        <w:t>Indicate client’s quality flag (s)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8"/>
        <w:gridCol w:w="4320"/>
        <w:gridCol w:w="540"/>
        <w:gridCol w:w="5580"/>
      </w:tblGrid>
      <w:tr w:rsidR="00AD1175" w:rsidRPr="00AD1175" w:rsidTr="009E6481">
        <w:tc>
          <w:tcPr>
            <w:tcW w:w="558" w:type="dxa"/>
          </w:tcPr>
          <w:p w:rsidR="00AD1175" w:rsidRPr="00AD1175" w:rsidRDefault="00AD1175" w:rsidP="00AD1175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320" w:type="dxa"/>
          </w:tcPr>
          <w:p w:rsidR="00AD1175" w:rsidRPr="00AD1175" w:rsidRDefault="00AD1175" w:rsidP="00AD1175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AD1175">
              <w:rPr>
                <w:rFonts w:ascii="Arial" w:eastAsia="Times New Roman" w:hAnsi="Arial" w:cs="Arial"/>
                <w:sz w:val="16"/>
                <w:szCs w:val="16"/>
              </w:rPr>
              <w:t>High Utilization of Medical Inpatient/Emergency Room (4+Inpatient/ER)</w:t>
            </w:r>
          </w:p>
        </w:tc>
        <w:tc>
          <w:tcPr>
            <w:tcW w:w="540" w:type="dxa"/>
          </w:tcPr>
          <w:p w:rsidR="00AD1175" w:rsidRPr="00AD1175" w:rsidRDefault="00AD1175" w:rsidP="00AD1175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580" w:type="dxa"/>
          </w:tcPr>
          <w:p w:rsidR="00AD1175" w:rsidRPr="00AD1175" w:rsidRDefault="00AD1175" w:rsidP="00AD1175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AD1175">
              <w:rPr>
                <w:rFonts w:ascii="Arial" w:eastAsia="Times New Roman" w:hAnsi="Arial" w:cs="Arial"/>
                <w:sz w:val="16"/>
                <w:szCs w:val="16"/>
              </w:rPr>
              <w:t>No Outpatient Medical Visit</w:t>
            </w:r>
          </w:p>
        </w:tc>
      </w:tr>
      <w:tr w:rsidR="00AD1175" w:rsidRPr="00AD1175" w:rsidTr="009E6481">
        <w:tc>
          <w:tcPr>
            <w:tcW w:w="558" w:type="dxa"/>
          </w:tcPr>
          <w:p w:rsidR="00AD1175" w:rsidRPr="00AD1175" w:rsidRDefault="00AD1175" w:rsidP="00AD1175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320" w:type="dxa"/>
          </w:tcPr>
          <w:p w:rsidR="00AD1175" w:rsidRPr="00AD1175" w:rsidRDefault="00AD1175" w:rsidP="00AD1175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AD1175">
              <w:rPr>
                <w:rFonts w:ascii="Arial" w:eastAsia="Times New Roman" w:hAnsi="Arial" w:cs="Arial"/>
                <w:sz w:val="16"/>
                <w:szCs w:val="16"/>
              </w:rPr>
              <w:t>Preventable Hospitalizations – Adult Diabetes</w:t>
            </w:r>
          </w:p>
        </w:tc>
        <w:tc>
          <w:tcPr>
            <w:tcW w:w="540" w:type="dxa"/>
          </w:tcPr>
          <w:p w:rsidR="00AD1175" w:rsidRPr="00AD1175" w:rsidRDefault="00AD1175" w:rsidP="00AD1175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580" w:type="dxa"/>
          </w:tcPr>
          <w:p w:rsidR="00AD1175" w:rsidRPr="00AD1175" w:rsidRDefault="00AD1175" w:rsidP="00AD1175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AD1175">
              <w:rPr>
                <w:rFonts w:ascii="Arial" w:eastAsia="Times New Roman" w:hAnsi="Arial" w:cs="Arial"/>
                <w:sz w:val="16"/>
                <w:szCs w:val="16"/>
              </w:rPr>
              <w:t>No Diabetes Monitoring for Individuals with Diabetes</w:t>
            </w:r>
          </w:p>
        </w:tc>
      </w:tr>
      <w:tr w:rsidR="00AD1175" w:rsidRPr="00AD1175" w:rsidTr="009E6481">
        <w:trPr>
          <w:trHeight w:val="215"/>
        </w:trPr>
        <w:tc>
          <w:tcPr>
            <w:tcW w:w="558" w:type="dxa"/>
          </w:tcPr>
          <w:p w:rsidR="00AD1175" w:rsidRPr="00AD1175" w:rsidRDefault="00AD1175" w:rsidP="00AD1175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320" w:type="dxa"/>
          </w:tcPr>
          <w:p w:rsidR="00AD1175" w:rsidRPr="00AD1175" w:rsidRDefault="00AD1175" w:rsidP="00AD1175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AD1175">
              <w:rPr>
                <w:rFonts w:ascii="Arial" w:eastAsia="Times New Roman" w:hAnsi="Arial" w:cs="Arial"/>
                <w:sz w:val="16"/>
                <w:szCs w:val="16"/>
              </w:rPr>
              <w:t>Preventable Hospitalizations – Adult Dehydration</w:t>
            </w:r>
          </w:p>
        </w:tc>
        <w:tc>
          <w:tcPr>
            <w:tcW w:w="540" w:type="dxa"/>
          </w:tcPr>
          <w:p w:rsidR="00AD1175" w:rsidRPr="00AD1175" w:rsidRDefault="00AD1175" w:rsidP="00AD1175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580" w:type="dxa"/>
          </w:tcPr>
          <w:p w:rsidR="00AD1175" w:rsidRPr="00AD1175" w:rsidRDefault="00AD1175" w:rsidP="00AD1175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AD1175">
              <w:rPr>
                <w:rFonts w:ascii="Arial" w:eastAsia="Times New Roman" w:hAnsi="Arial" w:cs="Arial"/>
                <w:sz w:val="16"/>
                <w:szCs w:val="16"/>
              </w:rPr>
              <w:t>No Diabetes Screening for Individuals on Antipsychotics</w:t>
            </w:r>
          </w:p>
        </w:tc>
      </w:tr>
      <w:tr w:rsidR="00AD1175" w:rsidRPr="00AD1175" w:rsidTr="009E6481">
        <w:tc>
          <w:tcPr>
            <w:tcW w:w="558" w:type="dxa"/>
          </w:tcPr>
          <w:p w:rsidR="00AD1175" w:rsidRPr="00AD1175" w:rsidRDefault="00AD1175" w:rsidP="00AD1175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320" w:type="dxa"/>
          </w:tcPr>
          <w:p w:rsidR="00AD1175" w:rsidRPr="00AD1175" w:rsidRDefault="00AD1175" w:rsidP="00AD1175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AD1175">
              <w:rPr>
                <w:rFonts w:ascii="Arial" w:eastAsia="Times New Roman" w:hAnsi="Arial" w:cs="Arial"/>
                <w:sz w:val="16"/>
                <w:szCs w:val="16"/>
              </w:rPr>
              <w:t>Preventable Hospitalizations – Adult Asthma</w:t>
            </w:r>
          </w:p>
        </w:tc>
        <w:tc>
          <w:tcPr>
            <w:tcW w:w="540" w:type="dxa"/>
          </w:tcPr>
          <w:p w:rsidR="00AD1175" w:rsidRPr="00AD1175" w:rsidRDefault="00AD1175" w:rsidP="00AD1175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580" w:type="dxa"/>
          </w:tcPr>
          <w:p w:rsidR="00AD1175" w:rsidRPr="00AD1175" w:rsidRDefault="00AD1175" w:rsidP="00AD1175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</w:tbl>
    <w:p w:rsidR="00AD1175" w:rsidRPr="00AD1175" w:rsidRDefault="00AD1175" w:rsidP="00AD1175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tbl>
      <w:tblPr>
        <w:tblStyle w:val="TableGrid"/>
        <w:tblW w:w="10998" w:type="dxa"/>
        <w:tblLook w:val="04A0" w:firstRow="1" w:lastRow="0" w:firstColumn="1" w:lastColumn="0" w:noHBand="0" w:noVBand="1"/>
      </w:tblPr>
      <w:tblGrid>
        <w:gridCol w:w="8370"/>
        <w:gridCol w:w="639"/>
        <w:gridCol w:w="639"/>
        <w:gridCol w:w="711"/>
        <w:gridCol w:w="639"/>
      </w:tblGrid>
      <w:tr w:rsidR="00AD1175" w:rsidRPr="00AD1175" w:rsidTr="009E6481">
        <w:trPr>
          <w:trHeight w:val="233"/>
        </w:trPr>
        <w:tc>
          <w:tcPr>
            <w:tcW w:w="8370" w:type="dxa"/>
          </w:tcPr>
          <w:p w:rsidR="00AD1175" w:rsidRPr="00AD1175" w:rsidRDefault="00AD1175" w:rsidP="00AD1175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AD1175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Interventions: annual physical 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exam</w:t>
            </w:r>
          </w:p>
        </w:tc>
        <w:tc>
          <w:tcPr>
            <w:tcW w:w="639" w:type="dxa"/>
          </w:tcPr>
          <w:p w:rsidR="00AD1175" w:rsidRPr="00AD1175" w:rsidRDefault="00AD1175" w:rsidP="00AD1175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AD1175">
              <w:rPr>
                <w:rFonts w:ascii="Arial" w:eastAsia="Times New Roman" w:hAnsi="Arial" w:cs="Arial"/>
                <w:sz w:val="20"/>
                <w:szCs w:val="20"/>
              </w:rPr>
              <w:t>Date</w:t>
            </w:r>
          </w:p>
        </w:tc>
        <w:tc>
          <w:tcPr>
            <w:tcW w:w="639" w:type="dxa"/>
          </w:tcPr>
          <w:p w:rsidR="00AD1175" w:rsidRPr="00AD1175" w:rsidRDefault="00AD1175" w:rsidP="00AD1175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AD1175">
              <w:rPr>
                <w:rFonts w:ascii="Arial" w:eastAsia="Times New Roman" w:hAnsi="Arial" w:cs="Arial"/>
                <w:sz w:val="20"/>
                <w:szCs w:val="20"/>
              </w:rPr>
              <w:t>Date</w:t>
            </w:r>
          </w:p>
        </w:tc>
        <w:tc>
          <w:tcPr>
            <w:tcW w:w="711" w:type="dxa"/>
          </w:tcPr>
          <w:p w:rsidR="00AD1175" w:rsidRPr="00AD1175" w:rsidRDefault="00AD1175" w:rsidP="00AD1175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AD1175">
              <w:rPr>
                <w:rFonts w:ascii="Arial" w:eastAsia="Times New Roman" w:hAnsi="Arial" w:cs="Arial"/>
                <w:sz w:val="20"/>
                <w:szCs w:val="20"/>
              </w:rPr>
              <w:t>Date</w:t>
            </w:r>
          </w:p>
        </w:tc>
        <w:tc>
          <w:tcPr>
            <w:tcW w:w="639" w:type="dxa"/>
          </w:tcPr>
          <w:p w:rsidR="00AD1175" w:rsidRPr="00AD1175" w:rsidRDefault="00AD1175" w:rsidP="00AD1175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AD1175">
              <w:rPr>
                <w:rFonts w:ascii="Arial" w:eastAsia="Times New Roman" w:hAnsi="Arial" w:cs="Arial"/>
                <w:sz w:val="20"/>
                <w:szCs w:val="20"/>
              </w:rPr>
              <w:t>Date</w:t>
            </w:r>
          </w:p>
        </w:tc>
      </w:tr>
      <w:tr w:rsidR="00AD1175" w:rsidRPr="00AD1175" w:rsidTr="009E6481">
        <w:trPr>
          <w:trHeight w:val="170"/>
        </w:trPr>
        <w:tc>
          <w:tcPr>
            <w:tcW w:w="8370" w:type="dxa"/>
          </w:tcPr>
          <w:p w:rsidR="00AD1175" w:rsidRPr="00AD1175" w:rsidRDefault="00AD1175" w:rsidP="00AD11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175">
              <w:rPr>
                <w:rFonts w:ascii="Arial" w:eastAsia="Times New Roman" w:hAnsi="Arial" w:cs="Arial"/>
                <w:sz w:val="16"/>
                <w:szCs w:val="16"/>
              </w:rPr>
              <w:t xml:space="preserve">Medical staff at the clinic provided physical </w:t>
            </w:r>
          </w:p>
        </w:tc>
        <w:tc>
          <w:tcPr>
            <w:tcW w:w="639" w:type="dxa"/>
          </w:tcPr>
          <w:p w:rsidR="00AD1175" w:rsidRPr="00AD1175" w:rsidRDefault="00AD1175" w:rsidP="00AD11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</w:tcPr>
          <w:p w:rsidR="00AD1175" w:rsidRPr="00AD1175" w:rsidRDefault="00AD1175" w:rsidP="00AD11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AD1175" w:rsidRPr="00AD1175" w:rsidRDefault="00AD1175" w:rsidP="00AD11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</w:tcPr>
          <w:p w:rsidR="00AD1175" w:rsidRPr="00AD1175" w:rsidRDefault="00AD1175" w:rsidP="00AD11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1175" w:rsidRPr="00AD1175" w:rsidTr="009E6481">
        <w:trPr>
          <w:trHeight w:val="170"/>
        </w:trPr>
        <w:tc>
          <w:tcPr>
            <w:tcW w:w="8370" w:type="dxa"/>
          </w:tcPr>
          <w:p w:rsidR="00AD1175" w:rsidRPr="00AD1175" w:rsidRDefault="00AD1175" w:rsidP="00AD1175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AD1175">
              <w:rPr>
                <w:rFonts w:ascii="Arial" w:eastAsia="Times New Roman" w:hAnsi="Arial" w:cs="Arial"/>
                <w:sz w:val="16"/>
                <w:szCs w:val="16"/>
              </w:rPr>
              <w:t xml:space="preserve">Medical staff at the clinic checked  weight, blood pressure, lab and physical exam status </w:t>
            </w:r>
          </w:p>
        </w:tc>
        <w:tc>
          <w:tcPr>
            <w:tcW w:w="639" w:type="dxa"/>
          </w:tcPr>
          <w:p w:rsidR="00AD1175" w:rsidRPr="00AD1175" w:rsidRDefault="00AD1175" w:rsidP="00AD1175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39" w:type="dxa"/>
          </w:tcPr>
          <w:p w:rsidR="00AD1175" w:rsidRPr="00AD1175" w:rsidRDefault="00AD1175" w:rsidP="00AD1175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11" w:type="dxa"/>
          </w:tcPr>
          <w:p w:rsidR="00AD1175" w:rsidRPr="00AD1175" w:rsidRDefault="00AD1175" w:rsidP="00AD1175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39" w:type="dxa"/>
          </w:tcPr>
          <w:p w:rsidR="00AD1175" w:rsidRPr="00AD1175" w:rsidRDefault="00AD1175" w:rsidP="00AD1175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AD1175" w:rsidRPr="00AD1175" w:rsidTr="009E6481">
        <w:trPr>
          <w:trHeight w:val="152"/>
        </w:trPr>
        <w:tc>
          <w:tcPr>
            <w:tcW w:w="8370" w:type="dxa"/>
          </w:tcPr>
          <w:p w:rsidR="00AD1175" w:rsidRPr="00AD1175" w:rsidRDefault="00AD1175" w:rsidP="00AD1175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AD1175">
              <w:rPr>
                <w:rFonts w:ascii="Arial" w:eastAsia="Times New Roman" w:hAnsi="Arial" w:cs="Arial"/>
                <w:sz w:val="16"/>
                <w:szCs w:val="16"/>
              </w:rPr>
              <w:t>Refer to medical providers on-site</w:t>
            </w:r>
          </w:p>
        </w:tc>
        <w:tc>
          <w:tcPr>
            <w:tcW w:w="639" w:type="dxa"/>
          </w:tcPr>
          <w:p w:rsidR="00AD1175" w:rsidRPr="00AD1175" w:rsidRDefault="00AD1175" w:rsidP="00AD1175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39" w:type="dxa"/>
          </w:tcPr>
          <w:p w:rsidR="00AD1175" w:rsidRPr="00AD1175" w:rsidRDefault="00AD1175" w:rsidP="00AD1175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11" w:type="dxa"/>
          </w:tcPr>
          <w:p w:rsidR="00AD1175" w:rsidRPr="00AD1175" w:rsidRDefault="00AD1175" w:rsidP="00AD1175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39" w:type="dxa"/>
          </w:tcPr>
          <w:p w:rsidR="00AD1175" w:rsidRPr="00AD1175" w:rsidRDefault="00AD1175" w:rsidP="00AD1175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AD1175" w:rsidRPr="00AD1175" w:rsidTr="009E6481">
        <w:tc>
          <w:tcPr>
            <w:tcW w:w="8370" w:type="dxa"/>
          </w:tcPr>
          <w:p w:rsidR="00AD1175" w:rsidRPr="00AD1175" w:rsidRDefault="00AD1175" w:rsidP="00AD1175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AD1175">
              <w:rPr>
                <w:rFonts w:ascii="Arial" w:eastAsia="Times New Roman" w:hAnsi="Arial" w:cs="Arial"/>
                <w:sz w:val="16"/>
                <w:szCs w:val="16"/>
              </w:rPr>
              <w:t>Refer to medical providers off-site</w:t>
            </w:r>
          </w:p>
        </w:tc>
        <w:tc>
          <w:tcPr>
            <w:tcW w:w="639" w:type="dxa"/>
          </w:tcPr>
          <w:p w:rsidR="00AD1175" w:rsidRPr="00AD1175" w:rsidRDefault="00AD1175" w:rsidP="00AD1175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39" w:type="dxa"/>
          </w:tcPr>
          <w:p w:rsidR="00AD1175" w:rsidRPr="00AD1175" w:rsidRDefault="00AD1175" w:rsidP="00AD1175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11" w:type="dxa"/>
          </w:tcPr>
          <w:p w:rsidR="00AD1175" w:rsidRPr="00AD1175" w:rsidRDefault="00AD1175" w:rsidP="00AD1175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39" w:type="dxa"/>
          </w:tcPr>
          <w:p w:rsidR="00AD1175" w:rsidRPr="00AD1175" w:rsidRDefault="00AD1175" w:rsidP="00AD1175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AD1175" w:rsidRPr="00AD1175" w:rsidTr="009E6481">
        <w:trPr>
          <w:trHeight w:val="197"/>
        </w:trPr>
        <w:tc>
          <w:tcPr>
            <w:tcW w:w="8370" w:type="dxa"/>
          </w:tcPr>
          <w:p w:rsidR="00AD1175" w:rsidRPr="00AD1175" w:rsidRDefault="00AD1175" w:rsidP="00AD1175">
            <w:pPr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Review </w:t>
            </w:r>
            <w:r w:rsidRPr="00AD1175">
              <w:rPr>
                <w:rFonts w:ascii="Arial" w:eastAsia="Times New Roman" w:hAnsi="Arial" w:cs="Arial"/>
                <w:sz w:val="16"/>
                <w:szCs w:val="16"/>
              </w:rPr>
              <w:t>results of labs or physical exam</w:t>
            </w:r>
          </w:p>
        </w:tc>
        <w:tc>
          <w:tcPr>
            <w:tcW w:w="639" w:type="dxa"/>
          </w:tcPr>
          <w:p w:rsidR="00AD1175" w:rsidRPr="00AD1175" w:rsidRDefault="00AD1175" w:rsidP="00AD1175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39" w:type="dxa"/>
          </w:tcPr>
          <w:p w:rsidR="00AD1175" w:rsidRPr="00AD1175" w:rsidRDefault="00AD1175" w:rsidP="00AD1175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11" w:type="dxa"/>
          </w:tcPr>
          <w:p w:rsidR="00AD1175" w:rsidRPr="00AD1175" w:rsidRDefault="00AD1175" w:rsidP="00AD1175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39" w:type="dxa"/>
          </w:tcPr>
          <w:p w:rsidR="00AD1175" w:rsidRPr="00AD1175" w:rsidRDefault="00AD1175" w:rsidP="00AD1175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AD1175" w:rsidRPr="00AD1175" w:rsidTr="009E6481">
        <w:tc>
          <w:tcPr>
            <w:tcW w:w="8370" w:type="dxa"/>
          </w:tcPr>
          <w:p w:rsidR="00AD1175" w:rsidRPr="00AD1175" w:rsidRDefault="00AD1175" w:rsidP="00AD1175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AD1175">
              <w:rPr>
                <w:rFonts w:ascii="Arial" w:eastAsia="Times New Roman" w:hAnsi="Arial" w:cs="Arial"/>
                <w:sz w:val="16"/>
                <w:szCs w:val="16"/>
              </w:rPr>
              <w:t>Follow-up with abnormal physicals</w:t>
            </w:r>
          </w:p>
        </w:tc>
        <w:tc>
          <w:tcPr>
            <w:tcW w:w="639" w:type="dxa"/>
          </w:tcPr>
          <w:p w:rsidR="00AD1175" w:rsidRPr="00AD1175" w:rsidRDefault="00AD1175" w:rsidP="00AD1175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39" w:type="dxa"/>
          </w:tcPr>
          <w:p w:rsidR="00AD1175" w:rsidRPr="00AD1175" w:rsidRDefault="00AD1175" w:rsidP="00AD1175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11" w:type="dxa"/>
          </w:tcPr>
          <w:p w:rsidR="00AD1175" w:rsidRPr="00AD1175" w:rsidRDefault="00AD1175" w:rsidP="00AD1175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39" w:type="dxa"/>
          </w:tcPr>
          <w:p w:rsidR="00AD1175" w:rsidRPr="00AD1175" w:rsidRDefault="00AD1175" w:rsidP="00AD1175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AD1175" w:rsidRPr="00AD1175" w:rsidTr="009E6481">
        <w:tc>
          <w:tcPr>
            <w:tcW w:w="8370" w:type="dxa"/>
          </w:tcPr>
          <w:p w:rsidR="00AD1175" w:rsidRPr="00AD1175" w:rsidRDefault="00AD1175" w:rsidP="00AD1175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AD1175">
              <w:rPr>
                <w:rFonts w:ascii="Arial" w:eastAsia="Times New Roman" w:hAnsi="Arial" w:cs="Arial"/>
                <w:sz w:val="16"/>
                <w:szCs w:val="16"/>
              </w:rPr>
              <w:t>Educate clients on the benefits of regular exams</w:t>
            </w:r>
          </w:p>
        </w:tc>
        <w:tc>
          <w:tcPr>
            <w:tcW w:w="639" w:type="dxa"/>
          </w:tcPr>
          <w:p w:rsidR="00AD1175" w:rsidRPr="00AD1175" w:rsidRDefault="00AD1175" w:rsidP="00AD1175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39" w:type="dxa"/>
          </w:tcPr>
          <w:p w:rsidR="00AD1175" w:rsidRPr="00AD1175" w:rsidRDefault="00AD1175" w:rsidP="00AD1175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11" w:type="dxa"/>
          </w:tcPr>
          <w:p w:rsidR="00AD1175" w:rsidRPr="00AD1175" w:rsidRDefault="00AD1175" w:rsidP="00AD1175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39" w:type="dxa"/>
          </w:tcPr>
          <w:p w:rsidR="00AD1175" w:rsidRPr="00AD1175" w:rsidRDefault="00AD1175" w:rsidP="00AD1175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AD1175" w:rsidRPr="00AD1175" w:rsidTr="009E6481">
        <w:tc>
          <w:tcPr>
            <w:tcW w:w="8370" w:type="dxa"/>
          </w:tcPr>
          <w:p w:rsidR="00AD1175" w:rsidRPr="00AD1175" w:rsidRDefault="00AD1175" w:rsidP="00AD1175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AD1175">
              <w:rPr>
                <w:rFonts w:ascii="Arial" w:eastAsia="Times New Roman" w:hAnsi="Arial" w:cs="Arial"/>
                <w:sz w:val="16"/>
                <w:szCs w:val="16"/>
              </w:rPr>
              <w:t>Motivational interviewing to promote an annual outpatient medical visit (i.e. physical exam)</w:t>
            </w:r>
          </w:p>
        </w:tc>
        <w:tc>
          <w:tcPr>
            <w:tcW w:w="639" w:type="dxa"/>
          </w:tcPr>
          <w:p w:rsidR="00AD1175" w:rsidRPr="00AD1175" w:rsidRDefault="00AD1175" w:rsidP="00AD1175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39" w:type="dxa"/>
          </w:tcPr>
          <w:p w:rsidR="00AD1175" w:rsidRPr="00AD1175" w:rsidRDefault="00AD1175" w:rsidP="00AD1175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11" w:type="dxa"/>
          </w:tcPr>
          <w:p w:rsidR="00AD1175" w:rsidRPr="00AD1175" w:rsidRDefault="00AD1175" w:rsidP="00AD1175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39" w:type="dxa"/>
          </w:tcPr>
          <w:p w:rsidR="00AD1175" w:rsidRPr="00AD1175" w:rsidRDefault="00AD1175" w:rsidP="00AD1175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AD1175" w:rsidRPr="00AD1175" w:rsidTr="009E6481">
        <w:tc>
          <w:tcPr>
            <w:tcW w:w="8370" w:type="dxa"/>
          </w:tcPr>
          <w:p w:rsidR="00AD1175" w:rsidRPr="00AD1175" w:rsidRDefault="00AD1175" w:rsidP="00AD1175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AD1175">
              <w:rPr>
                <w:rFonts w:ascii="Arial" w:eastAsia="Times New Roman" w:hAnsi="Arial" w:cs="Arial"/>
                <w:sz w:val="16"/>
                <w:szCs w:val="16"/>
              </w:rPr>
              <w:t>Assist in scheduling physicals</w:t>
            </w:r>
          </w:p>
        </w:tc>
        <w:tc>
          <w:tcPr>
            <w:tcW w:w="639" w:type="dxa"/>
          </w:tcPr>
          <w:p w:rsidR="00AD1175" w:rsidRPr="00AD1175" w:rsidRDefault="00AD1175" w:rsidP="00AD1175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39" w:type="dxa"/>
          </w:tcPr>
          <w:p w:rsidR="00AD1175" w:rsidRPr="00AD1175" w:rsidRDefault="00AD1175" w:rsidP="00AD1175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11" w:type="dxa"/>
          </w:tcPr>
          <w:p w:rsidR="00AD1175" w:rsidRPr="00AD1175" w:rsidRDefault="00AD1175" w:rsidP="00AD1175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39" w:type="dxa"/>
          </w:tcPr>
          <w:p w:rsidR="00AD1175" w:rsidRPr="00AD1175" w:rsidRDefault="00AD1175" w:rsidP="00AD1175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AD1175" w:rsidRPr="00AD1175" w:rsidTr="009E6481">
        <w:tc>
          <w:tcPr>
            <w:tcW w:w="8370" w:type="dxa"/>
          </w:tcPr>
          <w:p w:rsidR="00AD1175" w:rsidRPr="00AD1175" w:rsidRDefault="00AD1175" w:rsidP="00AD1175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AD1175">
              <w:rPr>
                <w:rFonts w:ascii="Arial" w:eastAsia="Times New Roman" w:hAnsi="Arial" w:cs="Arial"/>
                <w:sz w:val="16"/>
                <w:szCs w:val="16"/>
              </w:rPr>
              <w:t>Provide reminders for physicals</w:t>
            </w:r>
          </w:p>
        </w:tc>
        <w:tc>
          <w:tcPr>
            <w:tcW w:w="639" w:type="dxa"/>
          </w:tcPr>
          <w:p w:rsidR="00AD1175" w:rsidRPr="00AD1175" w:rsidRDefault="00AD1175" w:rsidP="00AD1175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39" w:type="dxa"/>
          </w:tcPr>
          <w:p w:rsidR="00AD1175" w:rsidRPr="00AD1175" w:rsidRDefault="00AD1175" w:rsidP="00AD1175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11" w:type="dxa"/>
          </w:tcPr>
          <w:p w:rsidR="00AD1175" w:rsidRPr="00AD1175" w:rsidRDefault="00AD1175" w:rsidP="00AD1175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39" w:type="dxa"/>
          </w:tcPr>
          <w:p w:rsidR="00AD1175" w:rsidRPr="00AD1175" w:rsidRDefault="00AD1175" w:rsidP="00AD1175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AD1175" w:rsidRPr="00AD1175" w:rsidTr="009E6481">
        <w:tc>
          <w:tcPr>
            <w:tcW w:w="8370" w:type="dxa"/>
          </w:tcPr>
          <w:p w:rsidR="00AD1175" w:rsidRPr="00AD1175" w:rsidRDefault="00AD1175" w:rsidP="00AD1175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AD1175">
              <w:rPr>
                <w:rFonts w:ascii="Arial" w:eastAsia="Times New Roman" w:hAnsi="Arial" w:cs="Arial"/>
                <w:sz w:val="16"/>
                <w:szCs w:val="16"/>
              </w:rPr>
              <w:t>Provider transportation for physicals</w:t>
            </w:r>
          </w:p>
        </w:tc>
        <w:tc>
          <w:tcPr>
            <w:tcW w:w="639" w:type="dxa"/>
          </w:tcPr>
          <w:p w:rsidR="00AD1175" w:rsidRPr="00AD1175" w:rsidRDefault="00AD1175" w:rsidP="00AD1175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39" w:type="dxa"/>
          </w:tcPr>
          <w:p w:rsidR="00AD1175" w:rsidRPr="00AD1175" w:rsidRDefault="00AD1175" w:rsidP="00AD1175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11" w:type="dxa"/>
          </w:tcPr>
          <w:p w:rsidR="00AD1175" w:rsidRPr="00AD1175" w:rsidRDefault="00AD1175" w:rsidP="00AD1175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39" w:type="dxa"/>
          </w:tcPr>
          <w:p w:rsidR="00AD1175" w:rsidRPr="00AD1175" w:rsidRDefault="00AD1175" w:rsidP="00AD1175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AD1175" w:rsidRPr="00AD1175" w:rsidTr="009E6481">
        <w:tc>
          <w:tcPr>
            <w:tcW w:w="8370" w:type="dxa"/>
          </w:tcPr>
          <w:p w:rsidR="00AD1175" w:rsidRPr="00AD1175" w:rsidRDefault="00AD1175" w:rsidP="00AD1175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AD1175">
              <w:rPr>
                <w:rFonts w:ascii="Arial" w:eastAsia="Times New Roman" w:hAnsi="Arial" w:cs="Arial"/>
                <w:sz w:val="16"/>
                <w:szCs w:val="16"/>
              </w:rPr>
              <w:t>Peer support</w:t>
            </w:r>
          </w:p>
        </w:tc>
        <w:tc>
          <w:tcPr>
            <w:tcW w:w="639" w:type="dxa"/>
          </w:tcPr>
          <w:p w:rsidR="00AD1175" w:rsidRPr="00AD1175" w:rsidRDefault="00AD1175" w:rsidP="00AD1175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39" w:type="dxa"/>
          </w:tcPr>
          <w:p w:rsidR="00AD1175" w:rsidRPr="00AD1175" w:rsidRDefault="00AD1175" w:rsidP="00AD1175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11" w:type="dxa"/>
          </w:tcPr>
          <w:p w:rsidR="00AD1175" w:rsidRPr="00AD1175" w:rsidRDefault="00AD1175" w:rsidP="00AD1175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39" w:type="dxa"/>
          </w:tcPr>
          <w:p w:rsidR="00AD1175" w:rsidRPr="00AD1175" w:rsidRDefault="00AD1175" w:rsidP="00AD1175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AD1175" w:rsidRPr="00AD1175" w:rsidTr="009E6481">
        <w:tc>
          <w:tcPr>
            <w:tcW w:w="8370" w:type="dxa"/>
          </w:tcPr>
          <w:p w:rsidR="00AD1175" w:rsidRPr="00AD1175" w:rsidRDefault="00AD1175" w:rsidP="00AD1175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AD1175">
              <w:rPr>
                <w:rFonts w:ascii="Arial" w:eastAsia="Times New Roman" w:hAnsi="Arial" w:cs="Arial"/>
                <w:b/>
                <w:sz w:val="20"/>
                <w:szCs w:val="20"/>
              </w:rPr>
              <w:t>Interventions: reduce high utilization of inpatient/ER services</w:t>
            </w:r>
          </w:p>
        </w:tc>
        <w:tc>
          <w:tcPr>
            <w:tcW w:w="639" w:type="dxa"/>
          </w:tcPr>
          <w:p w:rsidR="00AD1175" w:rsidRPr="00AD1175" w:rsidRDefault="00AD1175" w:rsidP="00AD1175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39" w:type="dxa"/>
          </w:tcPr>
          <w:p w:rsidR="00AD1175" w:rsidRPr="00AD1175" w:rsidRDefault="00AD1175" w:rsidP="00AD1175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11" w:type="dxa"/>
          </w:tcPr>
          <w:p w:rsidR="00AD1175" w:rsidRPr="00AD1175" w:rsidRDefault="00AD1175" w:rsidP="00AD1175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39" w:type="dxa"/>
          </w:tcPr>
          <w:p w:rsidR="00AD1175" w:rsidRPr="00AD1175" w:rsidRDefault="00AD1175" w:rsidP="00AD1175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AD1175" w:rsidRPr="00AD1175" w:rsidTr="009E6481">
        <w:tc>
          <w:tcPr>
            <w:tcW w:w="8370" w:type="dxa"/>
          </w:tcPr>
          <w:p w:rsidR="00AD1175" w:rsidRPr="00AD1175" w:rsidRDefault="00AD1175" w:rsidP="00AD1175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AD1175">
              <w:rPr>
                <w:rFonts w:ascii="Arial" w:eastAsia="Times New Roman" w:hAnsi="Arial" w:cs="Arial"/>
                <w:sz w:val="16"/>
                <w:szCs w:val="16"/>
              </w:rPr>
              <w:t>Evaluate risks and causes of high utilization</w:t>
            </w:r>
          </w:p>
        </w:tc>
        <w:tc>
          <w:tcPr>
            <w:tcW w:w="639" w:type="dxa"/>
          </w:tcPr>
          <w:p w:rsidR="00AD1175" w:rsidRPr="00AD1175" w:rsidRDefault="00AD1175" w:rsidP="00AD1175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39" w:type="dxa"/>
          </w:tcPr>
          <w:p w:rsidR="00AD1175" w:rsidRPr="00AD1175" w:rsidRDefault="00AD1175" w:rsidP="00AD1175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11" w:type="dxa"/>
          </w:tcPr>
          <w:p w:rsidR="00AD1175" w:rsidRPr="00AD1175" w:rsidRDefault="00AD1175" w:rsidP="00AD1175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39" w:type="dxa"/>
          </w:tcPr>
          <w:p w:rsidR="00AD1175" w:rsidRPr="00AD1175" w:rsidRDefault="00AD1175" w:rsidP="00AD1175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AD1175" w:rsidRPr="00AD1175" w:rsidTr="009E6481">
        <w:tc>
          <w:tcPr>
            <w:tcW w:w="8370" w:type="dxa"/>
          </w:tcPr>
          <w:p w:rsidR="00AD1175" w:rsidRPr="00AD1175" w:rsidRDefault="00AD1175" w:rsidP="00AD1175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AD1175">
              <w:rPr>
                <w:rFonts w:ascii="Arial" w:eastAsia="Times New Roman" w:hAnsi="Arial" w:cs="Arial"/>
                <w:sz w:val="16"/>
                <w:szCs w:val="16"/>
              </w:rPr>
              <w:t>Incorporate health coordination into mental health treatment plan</w:t>
            </w:r>
          </w:p>
        </w:tc>
        <w:tc>
          <w:tcPr>
            <w:tcW w:w="639" w:type="dxa"/>
          </w:tcPr>
          <w:p w:rsidR="00AD1175" w:rsidRPr="00AD1175" w:rsidRDefault="00AD1175" w:rsidP="00AD1175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39" w:type="dxa"/>
          </w:tcPr>
          <w:p w:rsidR="00AD1175" w:rsidRPr="00AD1175" w:rsidRDefault="00AD1175" w:rsidP="00AD1175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11" w:type="dxa"/>
          </w:tcPr>
          <w:p w:rsidR="00AD1175" w:rsidRPr="00AD1175" w:rsidRDefault="00AD1175" w:rsidP="00AD1175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39" w:type="dxa"/>
          </w:tcPr>
          <w:p w:rsidR="00AD1175" w:rsidRPr="00AD1175" w:rsidRDefault="00AD1175" w:rsidP="00AD1175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AD1175" w:rsidRPr="00AD1175" w:rsidTr="009E6481">
        <w:tc>
          <w:tcPr>
            <w:tcW w:w="8370" w:type="dxa"/>
          </w:tcPr>
          <w:p w:rsidR="00AD1175" w:rsidRPr="00AD1175" w:rsidRDefault="00AD1175" w:rsidP="00AD1175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AD1175">
              <w:rPr>
                <w:rFonts w:ascii="Arial" w:eastAsia="Times New Roman" w:hAnsi="Arial" w:cs="Arial"/>
                <w:sz w:val="16"/>
                <w:szCs w:val="16"/>
              </w:rPr>
              <w:t xml:space="preserve">Educate about  importance of using a primary care provider and adhering to medical treatment </w:t>
            </w:r>
          </w:p>
        </w:tc>
        <w:tc>
          <w:tcPr>
            <w:tcW w:w="639" w:type="dxa"/>
          </w:tcPr>
          <w:p w:rsidR="00AD1175" w:rsidRPr="00AD1175" w:rsidRDefault="00AD1175" w:rsidP="00AD1175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39" w:type="dxa"/>
          </w:tcPr>
          <w:p w:rsidR="00AD1175" w:rsidRPr="00AD1175" w:rsidRDefault="00AD1175" w:rsidP="00AD1175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11" w:type="dxa"/>
          </w:tcPr>
          <w:p w:rsidR="00AD1175" w:rsidRPr="00AD1175" w:rsidRDefault="00AD1175" w:rsidP="00AD1175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39" w:type="dxa"/>
          </w:tcPr>
          <w:p w:rsidR="00AD1175" w:rsidRPr="00AD1175" w:rsidRDefault="00AD1175" w:rsidP="00AD1175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AD1175" w:rsidRPr="00AD1175" w:rsidTr="009E6481">
        <w:tc>
          <w:tcPr>
            <w:tcW w:w="8370" w:type="dxa"/>
          </w:tcPr>
          <w:p w:rsidR="00AD1175" w:rsidRPr="00AD1175" w:rsidRDefault="00AD1175" w:rsidP="00AD1175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AD1175">
              <w:rPr>
                <w:rFonts w:ascii="Arial" w:eastAsia="Times New Roman" w:hAnsi="Arial" w:cs="Arial"/>
                <w:sz w:val="16"/>
                <w:szCs w:val="16"/>
              </w:rPr>
              <w:t>Review health issues in sessions and follow-up with health coordination</w:t>
            </w:r>
          </w:p>
        </w:tc>
        <w:tc>
          <w:tcPr>
            <w:tcW w:w="639" w:type="dxa"/>
          </w:tcPr>
          <w:p w:rsidR="00AD1175" w:rsidRPr="00AD1175" w:rsidRDefault="00AD1175" w:rsidP="00AD1175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39" w:type="dxa"/>
          </w:tcPr>
          <w:p w:rsidR="00AD1175" w:rsidRPr="00AD1175" w:rsidRDefault="00AD1175" w:rsidP="00AD1175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11" w:type="dxa"/>
          </w:tcPr>
          <w:p w:rsidR="00AD1175" w:rsidRPr="00AD1175" w:rsidRDefault="00AD1175" w:rsidP="00AD1175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39" w:type="dxa"/>
          </w:tcPr>
          <w:p w:rsidR="00AD1175" w:rsidRPr="00AD1175" w:rsidRDefault="00AD1175" w:rsidP="00AD1175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AD1175" w:rsidRPr="00AD1175" w:rsidTr="009E6481">
        <w:tc>
          <w:tcPr>
            <w:tcW w:w="8370" w:type="dxa"/>
          </w:tcPr>
          <w:p w:rsidR="00AD1175" w:rsidRPr="00AD1175" w:rsidRDefault="00AD1175" w:rsidP="00AD1175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AD1175">
              <w:rPr>
                <w:rFonts w:ascii="Arial" w:eastAsia="Times New Roman" w:hAnsi="Arial" w:cs="Arial"/>
                <w:sz w:val="16"/>
                <w:szCs w:val="16"/>
              </w:rPr>
              <w:t>Use “teach back” method  to reduce high utilization of inpatient/ER services</w:t>
            </w:r>
          </w:p>
        </w:tc>
        <w:tc>
          <w:tcPr>
            <w:tcW w:w="639" w:type="dxa"/>
          </w:tcPr>
          <w:p w:rsidR="00AD1175" w:rsidRPr="00AD1175" w:rsidRDefault="00AD1175" w:rsidP="00AD1175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39" w:type="dxa"/>
          </w:tcPr>
          <w:p w:rsidR="00AD1175" w:rsidRPr="00AD1175" w:rsidRDefault="00AD1175" w:rsidP="00AD1175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11" w:type="dxa"/>
          </w:tcPr>
          <w:p w:rsidR="00AD1175" w:rsidRPr="00AD1175" w:rsidRDefault="00AD1175" w:rsidP="00AD1175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39" w:type="dxa"/>
          </w:tcPr>
          <w:p w:rsidR="00AD1175" w:rsidRPr="00AD1175" w:rsidRDefault="00AD1175" w:rsidP="00AD1175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AD1175" w:rsidRPr="00AD1175" w:rsidTr="009E6481">
        <w:tc>
          <w:tcPr>
            <w:tcW w:w="8370" w:type="dxa"/>
          </w:tcPr>
          <w:p w:rsidR="00AD1175" w:rsidRPr="00AD1175" w:rsidRDefault="00AD1175" w:rsidP="00AD1175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AD1175">
              <w:rPr>
                <w:rFonts w:ascii="Arial" w:eastAsia="Times New Roman" w:hAnsi="Arial" w:cs="Arial"/>
                <w:sz w:val="16"/>
                <w:szCs w:val="16"/>
              </w:rPr>
              <w:t>Motivational interviewing to reduce high utilization of inpatient/ER services</w:t>
            </w:r>
          </w:p>
        </w:tc>
        <w:tc>
          <w:tcPr>
            <w:tcW w:w="639" w:type="dxa"/>
          </w:tcPr>
          <w:p w:rsidR="00AD1175" w:rsidRPr="00AD1175" w:rsidRDefault="00AD1175" w:rsidP="00AD1175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39" w:type="dxa"/>
          </w:tcPr>
          <w:p w:rsidR="00AD1175" w:rsidRPr="00AD1175" w:rsidRDefault="00AD1175" w:rsidP="00AD1175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11" w:type="dxa"/>
          </w:tcPr>
          <w:p w:rsidR="00AD1175" w:rsidRPr="00AD1175" w:rsidRDefault="00AD1175" w:rsidP="00AD1175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39" w:type="dxa"/>
          </w:tcPr>
          <w:p w:rsidR="00AD1175" w:rsidRPr="00AD1175" w:rsidRDefault="00AD1175" w:rsidP="00AD1175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AD1175" w:rsidRPr="00AD1175" w:rsidTr="009E6481">
        <w:tc>
          <w:tcPr>
            <w:tcW w:w="8370" w:type="dxa"/>
          </w:tcPr>
          <w:p w:rsidR="00AD1175" w:rsidRPr="00AD1175" w:rsidRDefault="00AD1175" w:rsidP="00AD1175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AD1175">
              <w:rPr>
                <w:rFonts w:ascii="Arial" w:eastAsia="Times New Roman" w:hAnsi="Arial" w:cs="Arial"/>
                <w:sz w:val="16"/>
                <w:szCs w:val="16"/>
              </w:rPr>
              <w:t>Assist in scheduling physicals</w:t>
            </w:r>
          </w:p>
        </w:tc>
        <w:tc>
          <w:tcPr>
            <w:tcW w:w="639" w:type="dxa"/>
          </w:tcPr>
          <w:p w:rsidR="00AD1175" w:rsidRPr="00AD1175" w:rsidRDefault="00AD1175" w:rsidP="00AD1175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39" w:type="dxa"/>
          </w:tcPr>
          <w:p w:rsidR="00AD1175" w:rsidRPr="00AD1175" w:rsidRDefault="00AD1175" w:rsidP="00AD1175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11" w:type="dxa"/>
          </w:tcPr>
          <w:p w:rsidR="00AD1175" w:rsidRPr="00AD1175" w:rsidRDefault="00AD1175" w:rsidP="00AD1175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39" w:type="dxa"/>
          </w:tcPr>
          <w:p w:rsidR="00AD1175" w:rsidRPr="00AD1175" w:rsidRDefault="00AD1175" w:rsidP="00AD1175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AD1175" w:rsidRPr="00AD1175" w:rsidTr="009E6481">
        <w:tc>
          <w:tcPr>
            <w:tcW w:w="8370" w:type="dxa"/>
          </w:tcPr>
          <w:p w:rsidR="00AD1175" w:rsidRPr="00AD1175" w:rsidRDefault="00AD1175" w:rsidP="00AD1175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AD1175">
              <w:rPr>
                <w:rFonts w:ascii="Arial" w:eastAsia="Times New Roman" w:hAnsi="Arial" w:cs="Arial"/>
                <w:sz w:val="16"/>
                <w:szCs w:val="16"/>
              </w:rPr>
              <w:t>Provide reminders for physicals</w:t>
            </w:r>
          </w:p>
        </w:tc>
        <w:tc>
          <w:tcPr>
            <w:tcW w:w="639" w:type="dxa"/>
          </w:tcPr>
          <w:p w:rsidR="00AD1175" w:rsidRPr="00AD1175" w:rsidRDefault="00AD1175" w:rsidP="00AD1175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39" w:type="dxa"/>
          </w:tcPr>
          <w:p w:rsidR="00AD1175" w:rsidRPr="00AD1175" w:rsidRDefault="00AD1175" w:rsidP="00AD1175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11" w:type="dxa"/>
          </w:tcPr>
          <w:p w:rsidR="00AD1175" w:rsidRPr="00AD1175" w:rsidRDefault="00AD1175" w:rsidP="00AD1175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39" w:type="dxa"/>
          </w:tcPr>
          <w:p w:rsidR="00AD1175" w:rsidRPr="00AD1175" w:rsidRDefault="00AD1175" w:rsidP="00AD1175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AD1175" w:rsidRPr="00AD1175" w:rsidTr="009E6481">
        <w:tc>
          <w:tcPr>
            <w:tcW w:w="8370" w:type="dxa"/>
          </w:tcPr>
          <w:p w:rsidR="00AD1175" w:rsidRPr="00AD1175" w:rsidRDefault="00AD1175" w:rsidP="00AD1175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AD1175">
              <w:rPr>
                <w:rFonts w:ascii="Arial" w:eastAsia="Times New Roman" w:hAnsi="Arial" w:cs="Arial"/>
                <w:sz w:val="16"/>
                <w:szCs w:val="16"/>
              </w:rPr>
              <w:t>Arrange transportation for physicals</w:t>
            </w:r>
          </w:p>
        </w:tc>
        <w:tc>
          <w:tcPr>
            <w:tcW w:w="639" w:type="dxa"/>
          </w:tcPr>
          <w:p w:rsidR="00AD1175" w:rsidRPr="00AD1175" w:rsidRDefault="00AD1175" w:rsidP="00AD1175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39" w:type="dxa"/>
          </w:tcPr>
          <w:p w:rsidR="00AD1175" w:rsidRPr="00AD1175" w:rsidRDefault="00AD1175" w:rsidP="00AD1175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11" w:type="dxa"/>
          </w:tcPr>
          <w:p w:rsidR="00AD1175" w:rsidRPr="00AD1175" w:rsidRDefault="00AD1175" w:rsidP="00AD1175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39" w:type="dxa"/>
          </w:tcPr>
          <w:p w:rsidR="00AD1175" w:rsidRPr="00AD1175" w:rsidRDefault="00AD1175" w:rsidP="00AD1175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AD1175" w:rsidRPr="00AD1175" w:rsidTr="009E6481">
        <w:tc>
          <w:tcPr>
            <w:tcW w:w="8370" w:type="dxa"/>
          </w:tcPr>
          <w:p w:rsidR="00AD1175" w:rsidRPr="00AD1175" w:rsidRDefault="00AD1175" w:rsidP="00AD1175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AD1175">
              <w:rPr>
                <w:rFonts w:ascii="Arial" w:eastAsia="Times New Roman" w:hAnsi="Arial" w:cs="Arial"/>
                <w:sz w:val="16"/>
                <w:szCs w:val="16"/>
              </w:rPr>
              <w:t>Peer support</w:t>
            </w:r>
          </w:p>
        </w:tc>
        <w:tc>
          <w:tcPr>
            <w:tcW w:w="639" w:type="dxa"/>
          </w:tcPr>
          <w:p w:rsidR="00AD1175" w:rsidRPr="00AD1175" w:rsidRDefault="00AD1175" w:rsidP="00AD1175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39" w:type="dxa"/>
          </w:tcPr>
          <w:p w:rsidR="00AD1175" w:rsidRPr="00AD1175" w:rsidRDefault="00AD1175" w:rsidP="00AD1175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11" w:type="dxa"/>
          </w:tcPr>
          <w:p w:rsidR="00AD1175" w:rsidRPr="00AD1175" w:rsidRDefault="00AD1175" w:rsidP="00AD1175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39" w:type="dxa"/>
          </w:tcPr>
          <w:p w:rsidR="00AD1175" w:rsidRPr="00AD1175" w:rsidRDefault="00AD1175" w:rsidP="00AD1175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AD1175" w:rsidRPr="00AD1175" w:rsidTr="009E6481">
        <w:tc>
          <w:tcPr>
            <w:tcW w:w="8370" w:type="dxa"/>
          </w:tcPr>
          <w:p w:rsidR="00AD1175" w:rsidRPr="00AD1175" w:rsidRDefault="00AD1175" w:rsidP="00AD1175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AD1175">
              <w:rPr>
                <w:rFonts w:ascii="Arial" w:eastAsia="Times New Roman" w:hAnsi="Arial" w:cs="Arial"/>
                <w:sz w:val="16"/>
                <w:szCs w:val="16"/>
              </w:rPr>
              <w:t>Referral to: Nutrition  programs</w:t>
            </w:r>
          </w:p>
        </w:tc>
        <w:tc>
          <w:tcPr>
            <w:tcW w:w="639" w:type="dxa"/>
          </w:tcPr>
          <w:p w:rsidR="00AD1175" w:rsidRPr="00AD1175" w:rsidRDefault="00AD1175" w:rsidP="00AD1175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39" w:type="dxa"/>
          </w:tcPr>
          <w:p w:rsidR="00AD1175" w:rsidRPr="00AD1175" w:rsidRDefault="00AD1175" w:rsidP="00AD1175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11" w:type="dxa"/>
          </w:tcPr>
          <w:p w:rsidR="00AD1175" w:rsidRPr="00AD1175" w:rsidRDefault="00AD1175" w:rsidP="00AD1175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39" w:type="dxa"/>
          </w:tcPr>
          <w:p w:rsidR="00AD1175" w:rsidRPr="00AD1175" w:rsidRDefault="00AD1175" w:rsidP="00AD1175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AD1175" w:rsidRPr="00AD1175" w:rsidTr="009E6481">
        <w:tc>
          <w:tcPr>
            <w:tcW w:w="8370" w:type="dxa"/>
          </w:tcPr>
          <w:p w:rsidR="00AD1175" w:rsidRPr="00AD1175" w:rsidRDefault="00AD1175" w:rsidP="00AD1175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AD1175">
              <w:rPr>
                <w:rFonts w:ascii="Arial" w:eastAsia="Times New Roman" w:hAnsi="Arial" w:cs="Arial"/>
                <w:sz w:val="16"/>
                <w:szCs w:val="16"/>
              </w:rPr>
              <w:t>Referral to: Exercise programs</w:t>
            </w:r>
          </w:p>
        </w:tc>
        <w:tc>
          <w:tcPr>
            <w:tcW w:w="639" w:type="dxa"/>
          </w:tcPr>
          <w:p w:rsidR="00AD1175" w:rsidRPr="00AD1175" w:rsidRDefault="00AD1175" w:rsidP="00AD1175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39" w:type="dxa"/>
          </w:tcPr>
          <w:p w:rsidR="00AD1175" w:rsidRPr="00AD1175" w:rsidRDefault="00AD1175" w:rsidP="00AD1175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11" w:type="dxa"/>
          </w:tcPr>
          <w:p w:rsidR="00AD1175" w:rsidRPr="00AD1175" w:rsidRDefault="00AD1175" w:rsidP="00AD1175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39" w:type="dxa"/>
          </w:tcPr>
          <w:p w:rsidR="00AD1175" w:rsidRPr="00AD1175" w:rsidRDefault="00AD1175" w:rsidP="00AD1175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AD1175" w:rsidRPr="00AD1175" w:rsidTr="009E6481">
        <w:trPr>
          <w:trHeight w:val="215"/>
        </w:trPr>
        <w:tc>
          <w:tcPr>
            <w:tcW w:w="8370" w:type="dxa"/>
          </w:tcPr>
          <w:p w:rsidR="00AD1175" w:rsidRPr="00AD1175" w:rsidRDefault="00AD1175" w:rsidP="00AD1175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AD1175">
              <w:rPr>
                <w:rFonts w:ascii="Arial" w:eastAsia="Times New Roman" w:hAnsi="Arial" w:cs="Arial"/>
                <w:sz w:val="16"/>
                <w:szCs w:val="16"/>
              </w:rPr>
              <w:t>Referral to: Case management</w:t>
            </w:r>
          </w:p>
        </w:tc>
        <w:tc>
          <w:tcPr>
            <w:tcW w:w="639" w:type="dxa"/>
          </w:tcPr>
          <w:p w:rsidR="00AD1175" w:rsidRPr="00AD1175" w:rsidRDefault="00AD1175" w:rsidP="00AD1175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39" w:type="dxa"/>
          </w:tcPr>
          <w:p w:rsidR="00AD1175" w:rsidRPr="00AD1175" w:rsidRDefault="00AD1175" w:rsidP="00AD1175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11" w:type="dxa"/>
          </w:tcPr>
          <w:p w:rsidR="00AD1175" w:rsidRPr="00AD1175" w:rsidRDefault="00AD1175" w:rsidP="00AD1175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39" w:type="dxa"/>
          </w:tcPr>
          <w:p w:rsidR="00AD1175" w:rsidRPr="00AD1175" w:rsidRDefault="00AD1175" w:rsidP="00AD1175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AD1175" w:rsidRPr="00AD1175" w:rsidTr="009E6481">
        <w:tc>
          <w:tcPr>
            <w:tcW w:w="8370" w:type="dxa"/>
          </w:tcPr>
          <w:p w:rsidR="00AD1175" w:rsidRPr="00AD1175" w:rsidRDefault="00AD1175" w:rsidP="00AD1175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AD1175">
              <w:rPr>
                <w:rFonts w:ascii="Arial" w:eastAsia="Times New Roman" w:hAnsi="Arial" w:cs="Arial"/>
                <w:sz w:val="16"/>
                <w:szCs w:val="16"/>
              </w:rPr>
              <w:t>Referral to: Home Health Services</w:t>
            </w:r>
          </w:p>
        </w:tc>
        <w:tc>
          <w:tcPr>
            <w:tcW w:w="639" w:type="dxa"/>
          </w:tcPr>
          <w:p w:rsidR="00AD1175" w:rsidRPr="00AD1175" w:rsidRDefault="00AD1175" w:rsidP="00AD1175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39" w:type="dxa"/>
          </w:tcPr>
          <w:p w:rsidR="00AD1175" w:rsidRPr="00AD1175" w:rsidRDefault="00AD1175" w:rsidP="00AD1175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11" w:type="dxa"/>
          </w:tcPr>
          <w:p w:rsidR="00AD1175" w:rsidRPr="00AD1175" w:rsidRDefault="00AD1175" w:rsidP="00AD1175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39" w:type="dxa"/>
          </w:tcPr>
          <w:p w:rsidR="00AD1175" w:rsidRPr="00AD1175" w:rsidRDefault="00AD1175" w:rsidP="00AD1175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AD1175" w:rsidRPr="00AD1175" w:rsidTr="009E6481">
        <w:tc>
          <w:tcPr>
            <w:tcW w:w="8370" w:type="dxa"/>
          </w:tcPr>
          <w:p w:rsidR="00AD1175" w:rsidRPr="00AD1175" w:rsidRDefault="00AD1175" w:rsidP="00AD1175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AD1175">
              <w:rPr>
                <w:rFonts w:ascii="Arial" w:eastAsia="Times New Roman" w:hAnsi="Arial" w:cs="Arial"/>
                <w:b/>
                <w:sz w:val="20"/>
                <w:szCs w:val="20"/>
              </w:rPr>
              <w:t>Interventions: promote annual diabetes screening/monitoring</w:t>
            </w:r>
          </w:p>
        </w:tc>
        <w:tc>
          <w:tcPr>
            <w:tcW w:w="639" w:type="dxa"/>
          </w:tcPr>
          <w:p w:rsidR="00AD1175" w:rsidRPr="00AD1175" w:rsidRDefault="00AD1175" w:rsidP="00AD1175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39" w:type="dxa"/>
          </w:tcPr>
          <w:p w:rsidR="00AD1175" w:rsidRPr="00AD1175" w:rsidRDefault="00AD1175" w:rsidP="00AD1175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11" w:type="dxa"/>
          </w:tcPr>
          <w:p w:rsidR="00AD1175" w:rsidRPr="00AD1175" w:rsidRDefault="00AD1175" w:rsidP="00AD1175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39" w:type="dxa"/>
          </w:tcPr>
          <w:p w:rsidR="00AD1175" w:rsidRPr="00AD1175" w:rsidRDefault="00AD1175" w:rsidP="00AD1175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AD1175" w:rsidRPr="00AD1175" w:rsidTr="009E6481">
        <w:tc>
          <w:tcPr>
            <w:tcW w:w="8370" w:type="dxa"/>
          </w:tcPr>
          <w:p w:rsidR="00AD1175" w:rsidRPr="00AD1175" w:rsidRDefault="00AD1175" w:rsidP="00AD1175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AD1175">
              <w:rPr>
                <w:rFonts w:ascii="Arial" w:eastAsia="Times New Roman" w:hAnsi="Arial" w:cs="Arial"/>
                <w:sz w:val="16"/>
                <w:szCs w:val="16"/>
              </w:rPr>
              <w:t>Order, review or follow-up on lab results</w:t>
            </w:r>
          </w:p>
        </w:tc>
        <w:tc>
          <w:tcPr>
            <w:tcW w:w="639" w:type="dxa"/>
          </w:tcPr>
          <w:p w:rsidR="00AD1175" w:rsidRPr="00AD1175" w:rsidRDefault="00AD1175" w:rsidP="00AD1175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39" w:type="dxa"/>
          </w:tcPr>
          <w:p w:rsidR="00AD1175" w:rsidRPr="00AD1175" w:rsidRDefault="00AD1175" w:rsidP="00AD1175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11" w:type="dxa"/>
          </w:tcPr>
          <w:p w:rsidR="00AD1175" w:rsidRPr="00AD1175" w:rsidRDefault="00AD1175" w:rsidP="00AD1175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39" w:type="dxa"/>
          </w:tcPr>
          <w:p w:rsidR="00AD1175" w:rsidRPr="00AD1175" w:rsidRDefault="00AD1175" w:rsidP="00AD1175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AD1175" w:rsidRPr="00AD1175" w:rsidTr="009E6481">
        <w:tc>
          <w:tcPr>
            <w:tcW w:w="8370" w:type="dxa"/>
          </w:tcPr>
          <w:p w:rsidR="00AD1175" w:rsidRPr="00AD1175" w:rsidRDefault="00AD1175" w:rsidP="00AD1175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AD1175">
              <w:rPr>
                <w:rFonts w:ascii="Arial" w:eastAsia="Times New Roman" w:hAnsi="Arial" w:cs="Arial"/>
                <w:sz w:val="16"/>
                <w:szCs w:val="16"/>
              </w:rPr>
              <w:t xml:space="preserve">Clinic </w:t>
            </w:r>
            <w:r w:rsidR="002E5E87">
              <w:rPr>
                <w:rFonts w:ascii="Arial" w:eastAsia="Times New Roman" w:hAnsi="Arial" w:cs="Arial"/>
                <w:sz w:val="16"/>
                <w:szCs w:val="16"/>
              </w:rPr>
              <w:t xml:space="preserve">- </w:t>
            </w:r>
            <w:r w:rsidRPr="00AD1175">
              <w:rPr>
                <w:rFonts w:ascii="Arial" w:eastAsia="Times New Roman" w:hAnsi="Arial" w:cs="Arial"/>
                <w:sz w:val="16"/>
                <w:szCs w:val="16"/>
              </w:rPr>
              <w:t>medical professional  review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s and </w:t>
            </w:r>
            <w:r w:rsidRPr="00AD1175">
              <w:rPr>
                <w:rFonts w:ascii="Arial" w:eastAsia="Times New Roman" w:hAnsi="Arial" w:cs="Arial"/>
                <w:sz w:val="16"/>
                <w:szCs w:val="16"/>
              </w:rPr>
              <w:t>sign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s</w:t>
            </w:r>
            <w:r w:rsidRPr="00AD1175">
              <w:rPr>
                <w:rFonts w:ascii="Arial" w:eastAsia="Times New Roman" w:hAnsi="Arial" w:cs="Arial"/>
                <w:sz w:val="16"/>
                <w:szCs w:val="16"/>
              </w:rPr>
              <w:t>-off on lab results</w:t>
            </w:r>
          </w:p>
        </w:tc>
        <w:tc>
          <w:tcPr>
            <w:tcW w:w="639" w:type="dxa"/>
          </w:tcPr>
          <w:p w:rsidR="00AD1175" w:rsidRPr="00AD1175" w:rsidRDefault="00AD1175" w:rsidP="00AD1175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39" w:type="dxa"/>
          </w:tcPr>
          <w:p w:rsidR="00AD1175" w:rsidRPr="00AD1175" w:rsidRDefault="00AD1175" w:rsidP="00AD1175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11" w:type="dxa"/>
          </w:tcPr>
          <w:p w:rsidR="00AD1175" w:rsidRPr="00AD1175" w:rsidRDefault="00AD1175" w:rsidP="00AD1175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39" w:type="dxa"/>
          </w:tcPr>
          <w:p w:rsidR="00AD1175" w:rsidRPr="00AD1175" w:rsidRDefault="00AD1175" w:rsidP="00AD1175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AD1175" w:rsidRPr="00AD1175" w:rsidTr="009E6481">
        <w:trPr>
          <w:trHeight w:val="278"/>
        </w:trPr>
        <w:tc>
          <w:tcPr>
            <w:tcW w:w="8370" w:type="dxa"/>
          </w:tcPr>
          <w:p w:rsidR="00AD1175" w:rsidRPr="00AD1175" w:rsidRDefault="00AD1175" w:rsidP="00AD1175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AD1175">
              <w:rPr>
                <w:rFonts w:ascii="Arial" w:eastAsia="Times New Roman" w:hAnsi="Arial" w:cs="Arial"/>
                <w:sz w:val="16"/>
                <w:szCs w:val="16"/>
              </w:rPr>
              <w:t>Follow-up on any abnormal lab results</w:t>
            </w:r>
          </w:p>
        </w:tc>
        <w:tc>
          <w:tcPr>
            <w:tcW w:w="639" w:type="dxa"/>
          </w:tcPr>
          <w:p w:rsidR="00AD1175" w:rsidRPr="00AD1175" w:rsidRDefault="00AD1175" w:rsidP="00AD1175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39" w:type="dxa"/>
          </w:tcPr>
          <w:p w:rsidR="00AD1175" w:rsidRPr="00AD1175" w:rsidRDefault="00AD1175" w:rsidP="00AD1175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11" w:type="dxa"/>
          </w:tcPr>
          <w:p w:rsidR="00AD1175" w:rsidRPr="00AD1175" w:rsidRDefault="00AD1175" w:rsidP="00AD1175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39" w:type="dxa"/>
          </w:tcPr>
          <w:p w:rsidR="00AD1175" w:rsidRPr="00AD1175" w:rsidRDefault="00AD1175" w:rsidP="00AD1175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AD1175" w:rsidRPr="00AD1175" w:rsidTr="009E6481">
        <w:trPr>
          <w:trHeight w:val="278"/>
        </w:trPr>
        <w:tc>
          <w:tcPr>
            <w:tcW w:w="8370" w:type="dxa"/>
          </w:tcPr>
          <w:p w:rsidR="00AD1175" w:rsidRPr="00AD1175" w:rsidRDefault="00AD1175" w:rsidP="00AD1175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AD1175">
              <w:rPr>
                <w:rFonts w:ascii="Arial" w:eastAsia="Times New Roman" w:hAnsi="Arial" w:cs="Arial"/>
                <w:sz w:val="16"/>
                <w:szCs w:val="16"/>
              </w:rPr>
              <w:t xml:space="preserve">Review results of lab tests with client and develop or review follow-up plan </w:t>
            </w:r>
          </w:p>
        </w:tc>
        <w:tc>
          <w:tcPr>
            <w:tcW w:w="639" w:type="dxa"/>
          </w:tcPr>
          <w:p w:rsidR="00AD1175" w:rsidRPr="00AD1175" w:rsidRDefault="00AD1175" w:rsidP="00AD1175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39" w:type="dxa"/>
          </w:tcPr>
          <w:p w:rsidR="00AD1175" w:rsidRPr="00AD1175" w:rsidRDefault="00AD1175" w:rsidP="00AD1175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11" w:type="dxa"/>
          </w:tcPr>
          <w:p w:rsidR="00AD1175" w:rsidRPr="00AD1175" w:rsidRDefault="00AD1175" w:rsidP="00AD1175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39" w:type="dxa"/>
          </w:tcPr>
          <w:p w:rsidR="00AD1175" w:rsidRPr="00AD1175" w:rsidRDefault="00AD1175" w:rsidP="00AD1175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AD1175" w:rsidRPr="00AD1175" w:rsidTr="009E6481">
        <w:trPr>
          <w:trHeight w:val="278"/>
        </w:trPr>
        <w:tc>
          <w:tcPr>
            <w:tcW w:w="8370" w:type="dxa"/>
          </w:tcPr>
          <w:p w:rsidR="00AD1175" w:rsidRPr="00AD1175" w:rsidRDefault="00AD1175" w:rsidP="00AD1175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AD1175">
              <w:rPr>
                <w:rFonts w:ascii="Arial" w:eastAsia="Times New Roman" w:hAnsi="Arial" w:cs="Arial"/>
                <w:sz w:val="16"/>
                <w:szCs w:val="16"/>
              </w:rPr>
              <w:t xml:space="preserve">Educate clients on benefits of lab monitoring </w:t>
            </w:r>
          </w:p>
        </w:tc>
        <w:tc>
          <w:tcPr>
            <w:tcW w:w="639" w:type="dxa"/>
          </w:tcPr>
          <w:p w:rsidR="00AD1175" w:rsidRPr="00AD1175" w:rsidRDefault="00AD1175" w:rsidP="00AD1175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39" w:type="dxa"/>
          </w:tcPr>
          <w:p w:rsidR="00AD1175" w:rsidRPr="00AD1175" w:rsidRDefault="00AD1175" w:rsidP="00AD1175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11" w:type="dxa"/>
          </w:tcPr>
          <w:p w:rsidR="00AD1175" w:rsidRPr="00AD1175" w:rsidRDefault="00AD1175" w:rsidP="00AD1175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39" w:type="dxa"/>
          </w:tcPr>
          <w:p w:rsidR="00AD1175" w:rsidRPr="00AD1175" w:rsidRDefault="00AD1175" w:rsidP="00AD1175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AD1175" w:rsidRPr="00AD1175" w:rsidTr="009E6481">
        <w:trPr>
          <w:trHeight w:val="278"/>
        </w:trPr>
        <w:tc>
          <w:tcPr>
            <w:tcW w:w="8370" w:type="dxa"/>
          </w:tcPr>
          <w:p w:rsidR="00AD1175" w:rsidRPr="00AD1175" w:rsidRDefault="00AD1175" w:rsidP="00AD1175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AD1175">
              <w:rPr>
                <w:rFonts w:ascii="Arial" w:eastAsia="Times New Roman" w:hAnsi="Arial" w:cs="Arial"/>
                <w:sz w:val="16"/>
                <w:szCs w:val="16"/>
              </w:rPr>
              <w:t>Motivational interviewing to promote annual diabetes screening/monitoring</w:t>
            </w:r>
          </w:p>
        </w:tc>
        <w:tc>
          <w:tcPr>
            <w:tcW w:w="639" w:type="dxa"/>
          </w:tcPr>
          <w:p w:rsidR="00AD1175" w:rsidRPr="00AD1175" w:rsidRDefault="00AD1175" w:rsidP="00AD1175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39" w:type="dxa"/>
          </w:tcPr>
          <w:p w:rsidR="00AD1175" w:rsidRPr="00AD1175" w:rsidRDefault="00AD1175" w:rsidP="00AD1175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11" w:type="dxa"/>
          </w:tcPr>
          <w:p w:rsidR="00AD1175" w:rsidRPr="00AD1175" w:rsidRDefault="00AD1175" w:rsidP="00AD1175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39" w:type="dxa"/>
          </w:tcPr>
          <w:p w:rsidR="00AD1175" w:rsidRPr="00AD1175" w:rsidRDefault="00AD1175" w:rsidP="00AD1175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AD1175" w:rsidRPr="00AD1175" w:rsidTr="009E6481">
        <w:tc>
          <w:tcPr>
            <w:tcW w:w="8370" w:type="dxa"/>
          </w:tcPr>
          <w:p w:rsidR="00AD1175" w:rsidRPr="00AD1175" w:rsidRDefault="00AD1175" w:rsidP="00AD1175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AD1175">
              <w:rPr>
                <w:rFonts w:ascii="Arial" w:eastAsia="Times New Roman" w:hAnsi="Arial" w:cs="Arial"/>
                <w:sz w:val="16"/>
                <w:szCs w:val="16"/>
              </w:rPr>
              <w:t>Schedule lab appointments for clients</w:t>
            </w:r>
          </w:p>
        </w:tc>
        <w:tc>
          <w:tcPr>
            <w:tcW w:w="639" w:type="dxa"/>
          </w:tcPr>
          <w:p w:rsidR="00AD1175" w:rsidRPr="00AD1175" w:rsidRDefault="00AD1175" w:rsidP="00AD1175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39" w:type="dxa"/>
          </w:tcPr>
          <w:p w:rsidR="00AD1175" w:rsidRPr="00AD1175" w:rsidRDefault="00AD1175" w:rsidP="00AD1175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11" w:type="dxa"/>
          </w:tcPr>
          <w:p w:rsidR="00AD1175" w:rsidRPr="00AD1175" w:rsidRDefault="00AD1175" w:rsidP="00AD1175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39" w:type="dxa"/>
          </w:tcPr>
          <w:p w:rsidR="00AD1175" w:rsidRPr="00AD1175" w:rsidRDefault="00AD1175" w:rsidP="00AD1175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AD1175" w:rsidRPr="00AD1175" w:rsidTr="009E6481">
        <w:tc>
          <w:tcPr>
            <w:tcW w:w="8370" w:type="dxa"/>
          </w:tcPr>
          <w:p w:rsidR="00AD1175" w:rsidRPr="00AD1175" w:rsidRDefault="00AD1175" w:rsidP="00AD1175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AD1175">
              <w:rPr>
                <w:rFonts w:ascii="Arial" w:eastAsia="Times New Roman" w:hAnsi="Arial" w:cs="Arial"/>
                <w:sz w:val="16"/>
                <w:szCs w:val="16"/>
              </w:rPr>
              <w:t>Provide transportation to labs</w:t>
            </w:r>
          </w:p>
        </w:tc>
        <w:tc>
          <w:tcPr>
            <w:tcW w:w="639" w:type="dxa"/>
          </w:tcPr>
          <w:p w:rsidR="00AD1175" w:rsidRPr="00AD1175" w:rsidRDefault="00AD1175" w:rsidP="00AD1175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39" w:type="dxa"/>
          </w:tcPr>
          <w:p w:rsidR="00AD1175" w:rsidRPr="00AD1175" w:rsidRDefault="00AD1175" w:rsidP="00AD1175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11" w:type="dxa"/>
          </w:tcPr>
          <w:p w:rsidR="00AD1175" w:rsidRPr="00AD1175" w:rsidRDefault="00AD1175" w:rsidP="00AD1175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39" w:type="dxa"/>
          </w:tcPr>
          <w:p w:rsidR="00AD1175" w:rsidRPr="00AD1175" w:rsidRDefault="00AD1175" w:rsidP="00AD1175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AD1175" w:rsidRPr="00AD1175" w:rsidTr="009E6481">
        <w:tc>
          <w:tcPr>
            <w:tcW w:w="8370" w:type="dxa"/>
          </w:tcPr>
          <w:p w:rsidR="00AD1175" w:rsidRPr="00AD1175" w:rsidRDefault="00AD1175" w:rsidP="00AD1175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AD1175">
              <w:rPr>
                <w:rFonts w:ascii="Arial" w:eastAsia="Times New Roman" w:hAnsi="Arial" w:cs="Arial"/>
                <w:sz w:val="16"/>
                <w:szCs w:val="16"/>
              </w:rPr>
              <w:t>Provide reminders</w:t>
            </w:r>
          </w:p>
        </w:tc>
        <w:tc>
          <w:tcPr>
            <w:tcW w:w="639" w:type="dxa"/>
          </w:tcPr>
          <w:p w:rsidR="00AD1175" w:rsidRPr="00AD1175" w:rsidRDefault="00AD1175" w:rsidP="00AD1175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39" w:type="dxa"/>
          </w:tcPr>
          <w:p w:rsidR="00AD1175" w:rsidRPr="00AD1175" w:rsidRDefault="00AD1175" w:rsidP="00AD1175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11" w:type="dxa"/>
          </w:tcPr>
          <w:p w:rsidR="00AD1175" w:rsidRPr="00AD1175" w:rsidRDefault="00AD1175" w:rsidP="00AD1175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39" w:type="dxa"/>
          </w:tcPr>
          <w:p w:rsidR="00AD1175" w:rsidRPr="00AD1175" w:rsidRDefault="00AD1175" w:rsidP="00AD1175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AD1175" w:rsidRPr="00AD1175" w:rsidTr="009E6481">
        <w:trPr>
          <w:trHeight w:val="287"/>
        </w:trPr>
        <w:tc>
          <w:tcPr>
            <w:tcW w:w="8370" w:type="dxa"/>
          </w:tcPr>
          <w:p w:rsidR="00AD1175" w:rsidRPr="00AD1175" w:rsidRDefault="00AD1175" w:rsidP="00AD1175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AD1175">
              <w:rPr>
                <w:rFonts w:ascii="Arial" w:eastAsia="Times New Roman" w:hAnsi="Arial" w:cs="Arial"/>
                <w:sz w:val="16"/>
                <w:szCs w:val="16"/>
              </w:rPr>
              <w:t>Peer support</w:t>
            </w:r>
          </w:p>
        </w:tc>
        <w:tc>
          <w:tcPr>
            <w:tcW w:w="639" w:type="dxa"/>
          </w:tcPr>
          <w:p w:rsidR="00AD1175" w:rsidRPr="00AD1175" w:rsidRDefault="00AD1175" w:rsidP="00AD1175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39" w:type="dxa"/>
          </w:tcPr>
          <w:p w:rsidR="00AD1175" w:rsidRPr="00AD1175" w:rsidRDefault="00AD1175" w:rsidP="00AD1175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11" w:type="dxa"/>
          </w:tcPr>
          <w:p w:rsidR="00AD1175" w:rsidRPr="00AD1175" w:rsidRDefault="00AD1175" w:rsidP="00AD1175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39" w:type="dxa"/>
          </w:tcPr>
          <w:p w:rsidR="00AD1175" w:rsidRPr="00AD1175" w:rsidRDefault="00AD1175" w:rsidP="00AD1175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AD1175" w:rsidRPr="00AD1175" w:rsidTr="009E6481">
        <w:tc>
          <w:tcPr>
            <w:tcW w:w="8370" w:type="dxa"/>
          </w:tcPr>
          <w:p w:rsidR="00AD1175" w:rsidRPr="00AD1175" w:rsidRDefault="00AD1175" w:rsidP="00AD1175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AD1175">
              <w:rPr>
                <w:rFonts w:ascii="Arial" w:eastAsia="Times New Roman" w:hAnsi="Arial" w:cs="Arial"/>
                <w:sz w:val="16"/>
                <w:szCs w:val="16"/>
              </w:rPr>
              <w:t>Refer to another medical provider to order labs</w:t>
            </w:r>
          </w:p>
        </w:tc>
        <w:tc>
          <w:tcPr>
            <w:tcW w:w="639" w:type="dxa"/>
          </w:tcPr>
          <w:p w:rsidR="00AD1175" w:rsidRPr="00AD1175" w:rsidRDefault="00AD1175" w:rsidP="00AD1175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39" w:type="dxa"/>
          </w:tcPr>
          <w:p w:rsidR="00AD1175" w:rsidRPr="00AD1175" w:rsidRDefault="00AD1175" w:rsidP="00AD1175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11" w:type="dxa"/>
          </w:tcPr>
          <w:p w:rsidR="00AD1175" w:rsidRPr="00AD1175" w:rsidRDefault="00AD1175" w:rsidP="00AD1175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39" w:type="dxa"/>
          </w:tcPr>
          <w:p w:rsidR="00AD1175" w:rsidRPr="00AD1175" w:rsidRDefault="00AD1175" w:rsidP="00AD1175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807D13" w:rsidRDefault="00807D13"/>
    <w:sectPr w:rsidR="00807D13" w:rsidSect="00AD117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6333" w:rsidRDefault="00F16333" w:rsidP="00AD1175">
      <w:pPr>
        <w:spacing w:after="0" w:line="240" w:lineRule="auto"/>
      </w:pPr>
      <w:r>
        <w:separator/>
      </w:r>
    </w:p>
  </w:endnote>
  <w:endnote w:type="continuationSeparator" w:id="0">
    <w:p w:rsidR="00F16333" w:rsidRDefault="00F16333" w:rsidP="00AD11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65CA" w:rsidRDefault="002965C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65CA" w:rsidRDefault="002965C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65CA" w:rsidRDefault="002965C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6333" w:rsidRDefault="00F16333" w:rsidP="00AD1175">
      <w:pPr>
        <w:spacing w:after="0" w:line="240" w:lineRule="auto"/>
      </w:pPr>
      <w:r>
        <w:separator/>
      </w:r>
    </w:p>
  </w:footnote>
  <w:footnote w:type="continuationSeparator" w:id="0">
    <w:p w:rsidR="00F16333" w:rsidRDefault="00F16333" w:rsidP="00AD11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65CA" w:rsidRDefault="002965C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1175" w:rsidRPr="00AD1175" w:rsidRDefault="00AD1175" w:rsidP="00AD1175">
    <w:pPr>
      <w:tabs>
        <w:tab w:val="center" w:pos="4680"/>
        <w:tab w:val="right" w:pos="9360"/>
      </w:tabs>
      <w:spacing w:after="0" w:line="240" w:lineRule="auto"/>
      <w:rPr>
        <w:rFonts w:ascii="Arial" w:eastAsia="Times New Roman" w:hAnsi="Arial" w:cs="Arial"/>
        <w:sz w:val="20"/>
        <w:szCs w:val="20"/>
      </w:rPr>
    </w:pPr>
    <w:r w:rsidRPr="00AD1175">
      <w:rPr>
        <w:rFonts w:ascii="Arial" w:eastAsia="Times New Roman" w:hAnsi="Arial" w:cs="Arial"/>
        <w:sz w:val="20"/>
        <w:szCs w:val="20"/>
      </w:rPr>
      <w:t xml:space="preserve">PSYCKES Health Promotion – </w:t>
    </w:r>
    <w:r w:rsidR="002965CA">
      <w:rPr>
        <w:rFonts w:ascii="Arial" w:eastAsia="Times New Roman" w:hAnsi="Arial" w:cs="Arial"/>
        <w:sz w:val="20"/>
        <w:szCs w:val="20"/>
      </w:rPr>
      <w:t xml:space="preserve">Individual </w:t>
    </w:r>
    <w:r w:rsidR="00393C6C">
      <w:rPr>
        <w:rFonts w:ascii="Arial" w:eastAsia="Times New Roman" w:hAnsi="Arial" w:cs="Arial"/>
        <w:sz w:val="20"/>
        <w:szCs w:val="20"/>
      </w:rPr>
      <w:t xml:space="preserve">Intervention </w:t>
    </w:r>
    <w:r w:rsidR="00393C6C">
      <w:rPr>
        <w:rFonts w:ascii="Arial" w:eastAsia="Times New Roman" w:hAnsi="Arial" w:cs="Arial"/>
        <w:sz w:val="20"/>
        <w:szCs w:val="20"/>
      </w:rPr>
      <w:t>C</w:t>
    </w:r>
    <w:r w:rsidRPr="00AD1175">
      <w:rPr>
        <w:rFonts w:ascii="Arial" w:eastAsia="Times New Roman" w:hAnsi="Arial" w:cs="Arial"/>
        <w:sz w:val="20"/>
        <w:szCs w:val="20"/>
      </w:rPr>
      <w:t>hecklist</w:t>
    </w:r>
    <w:bookmarkStart w:id="0" w:name="_GoBack"/>
    <w:bookmarkEnd w:id="0"/>
  </w:p>
  <w:p w:rsidR="00AD1175" w:rsidRPr="00AD1175" w:rsidRDefault="00AD1175" w:rsidP="00AD1175">
    <w:pPr>
      <w:tabs>
        <w:tab w:val="center" w:pos="4680"/>
        <w:tab w:val="right" w:pos="9360"/>
      </w:tabs>
      <w:spacing w:after="0" w:line="240" w:lineRule="auto"/>
      <w:rPr>
        <w:rFonts w:ascii="Arial" w:eastAsia="Times New Roman" w:hAnsi="Arial" w:cs="Arial"/>
        <w:sz w:val="20"/>
        <w:szCs w:val="20"/>
      </w:rPr>
    </w:pPr>
    <w:r w:rsidRPr="00AD1175">
      <w:rPr>
        <w:rFonts w:ascii="Arial" w:eastAsia="Times New Roman" w:hAnsi="Arial" w:cs="Arial"/>
        <w:sz w:val="20"/>
        <w:szCs w:val="20"/>
      </w:rPr>
      <w:t xml:space="preserve">Client Name: _________________________________________________            Date: ___/____/____ </w:t>
    </w:r>
  </w:p>
  <w:p w:rsidR="00AD1175" w:rsidRPr="00AD1175" w:rsidRDefault="00AD1175" w:rsidP="00AD1175">
    <w:pPr>
      <w:tabs>
        <w:tab w:val="center" w:pos="4680"/>
        <w:tab w:val="right" w:pos="9360"/>
      </w:tabs>
      <w:spacing w:after="0" w:line="240" w:lineRule="auto"/>
      <w:rPr>
        <w:rFonts w:ascii="Arial" w:eastAsia="Times New Roman" w:hAnsi="Arial" w:cs="Arial"/>
        <w:sz w:val="20"/>
        <w:szCs w:val="20"/>
      </w:rPr>
    </w:pPr>
    <w:r w:rsidRPr="00AD1175">
      <w:rPr>
        <w:rFonts w:ascii="Arial" w:eastAsia="Times New Roman" w:hAnsi="Arial" w:cs="Arial"/>
        <w:sz w:val="20"/>
        <w:szCs w:val="20"/>
      </w:rPr>
      <w:t>Clinician Name: _____________________________________   Medicaid ID: ______________________</w:t>
    </w:r>
  </w:p>
  <w:p w:rsidR="00AD1175" w:rsidRDefault="00AD117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65CA" w:rsidRDefault="002965C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175"/>
    <w:rsid w:val="000C54FC"/>
    <w:rsid w:val="0010103D"/>
    <w:rsid w:val="002965CA"/>
    <w:rsid w:val="002E5E87"/>
    <w:rsid w:val="00393C6C"/>
    <w:rsid w:val="00526A11"/>
    <w:rsid w:val="00807D13"/>
    <w:rsid w:val="00AD1175"/>
    <w:rsid w:val="00F16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D11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AD117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11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1175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11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117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D11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1175"/>
  </w:style>
  <w:style w:type="paragraph" w:styleId="Footer">
    <w:name w:val="footer"/>
    <w:basedOn w:val="Normal"/>
    <w:link w:val="FooterChar"/>
    <w:uiPriority w:val="99"/>
    <w:unhideWhenUsed/>
    <w:rsid w:val="00AD11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117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D11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AD117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11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1175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11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117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D11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1175"/>
  </w:style>
  <w:style w:type="paragraph" w:styleId="Footer">
    <w:name w:val="footer"/>
    <w:basedOn w:val="Normal"/>
    <w:link w:val="FooterChar"/>
    <w:uiPriority w:val="99"/>
    <w:unhideWhenUsed/>
    <w:rsid w:val="00AD11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11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370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2014-08-22T19:09:00Z</dcterms:created>
  <dcterms:modified xsi:type="dcterms:W3CDTF">2014-08-22T19:09:00Z</dcterms:modified>
</cp:coreProperties>
</file>